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B2E" w:rsidRDefault="00303B2E" w:rsidP="00303B2E">
      <w:pPr>
        <w:spacing w:after="0" w:line="240" w:lineRule="auto"/>
        <w:ind w:right="-259"/>
        <w:jc w:val="center"/>
        <w:rPr>
          <w:rFonts w:eastAsia="Times New Roman"/>
          <w:bCs/>
          <w:szCs w:val="28"/>
        </w:rPr>
      </w:pPr>
      <w:r w:rsidRPr="007F439C">
        <w:rPr>
          <w:rFonts w:eastAsia="Times New Roman"/>
          <w:bCs/>
          <w:szCs w:val="28"/>
        </w:rPr>
        <w:t xml:space="preserve">Муниципальное автономное дошкольное образовательное учреждение города </w:t>
      </w:r>
    </w:p>
    <w:p w:rsidR="00303B2E" w:rsidRDefault="00303B2E" w:rsidP="00303B2E">
      <w:pPr>
        <w:spacing w:after="0" w:line="240" w:lineRule="auto"/>
        <w:ind w:right="-259"/>
        <w:jc w:val="center"/>
        <w:rPr>
          <w:rFonts w:eastAsia="Times New Roman"/>
          <w:bCs/>
          <w:szCs w:val="28"/>
        </w:rPr>
      </w:pPr>
      <w:r w:rsidRPr="007F439C">
        <w:rPr>
          <w:rFonts w:eastAsia="Times New Roman"/>
          <w:bCs/>
          <w:szCs w:val="28"/>
        </w:rPr>
        <w:t>Набережные Челны «</w:t>
      </w:r>
      <w:proofErr w:type="gramStart"/>
      <w:r w:rsidRPr="007F439C">
        <w:rPr>
          <w:rFonts w:eastAsia="Times New Roman"/>
          <w:bCs/>
          <w:szCs w:val="28"/>
        </w:rPr>
        <w:t>Детский</w:t>
      </w:r>
      <w:proofErr w:type="gramEnd"/>
      <w:r w:rsidRPr="007F439C">
        <w:rPr>
          <w:rFonts w:eastAsia="Times New Roman"/>
          <w:bCs/>
          <w:szCs w:val="28"/>
        </w:rPr>
        <w:t xml:space="preserve"> сал </w:t>
      </w:r>
      <w:proofErr w:type="spellStart"/>
      <w:r w:rsidRPr="007F439C">
        <w:rPr>
          <w:rFonts w:eastAsia="Times New Roman"/>
          <w:bCs/>
          <w:szCs w:val="28"/>
        </w:rPr>
        <w:t>общегоразвивающего</w:t>
      </w:r>
      <w:proofErr w:type="spellEnd"/>
      <w:r w:rsidRPr="007F439C">
        <w:rPr>
          <w:rFonts w:eastAsia="Times New Roman"/>
          <w:bCs/>
          <w:szCs w:val="28"/>
        </w:rPr>
        <w:t xml:space="preserve"> вида с приоритетным осуществлением </w:t>
      </w:r>
    </w:p>
    <w:p w:rsidR="00303B2E" w:rsidRPr="007F439C" w:rsidRDefault="00303B2E" w:rsidP="00303B2E">
      <w:pPr>
        <w:spacing w:after="0" w:line="240" w:lineRule="auto"/>
        <w:ind w:right="-259"/>
        <w:jc w:val="center"/>
        <w:rPr>
          <w:rFonts w:eastAsia="Times New Roman"/>
          <w:bCs/>
          <w:szCs w:val="28"/>
        </w:rPr>
      </w:pPr>
      <w:r w:rsidRPr="007F439C">
        <w:rPr>
          <w:rFonts w:eastAsia="Times New Roman"/>
          <w:bCs/>
          <w:szCs w:val="28"/>
        </w:rPr>
        <w:t xml:space="preserve">деятельности по </w:t>
      </w:r>
      <w:proofErr w:type="spellStart"/>
      <w:r w:rsidRPr="007F439C">
        <w:rPr>
          <w:rFonts w:eastAsia="Times New Roman"/>
          <w:bCs/>
          <w:szCs w:val="28"/>
        </w:rPr>
        <w:t>позновательно-речевому</w:t>
      </w:r>
      <w:proofErr w:type="spellEnd"/>
      <w:r w:rsidRPr="007F439C">
        <w:rPr>
          <w:rFonts w:eastAsia="Times New Roman"/>
          <w:bCs/>
          <w:szCs w:val="28"/>
        </w:rPr>
        <w:t xml:space="preserve"> направлению развития воспитанников № 116 «Фиалка»</w:t>
      </w:r>
    </w:p>
    <w:p w:rsidR="00303B2E" w:rsidRDefault="00303B2E" w:rsidP="00303B2E">
      <w:pPr>
        <w:spacing w:after="0" w:line="240" w:lineRule="auto"/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303B2E" w:rsidRDefault="00303B2E" w:rsidP="00303B2E">
      <w:pPr>
        <w:spacing w:after="0"/>
        <w:ind w:right="-259"/>
        <w:jc w:val="center"/>
        <w:rPr>
          <w:rFonts w:eastAsia="Times New Roman"/>
          <w:b/>
          <w:bCs/>
          <w:sz w:val="44"/>
          <w:szCs w:val="28"/>
        </w:rPr>
      </w:pPr>
    </w:p>
    <w:p w:rsidR="00303B2E" w:rsidRDefault="00303B2E" w:rsidP="00303B2E">
      <w:pPr>
        <w:ind w:right="-259"/>
        <w:jc w:val="center"/>
        <w:rPr>
          <w:rFonts w:eastAsia="Times New Roman"/>
          <w:b/>
          <w:bCs/>
          <w:sz w:val="44"/>
          <w:szCs w:val="28"/>
        </w:rPr>
      </w:pPr>
    </w:p>
    <w:p w:rsidR="00303B2E" w:rsidRDefault="00303B2E" w:rsidP="00303B2E">
      <w:pPr>
        <w:ind w:right="-259"/>
        <w:jc w:val="center"/>
        <w:rPr>
          <w:rFonts w:eastAsia="Times New Roman"/>
          <w:b/>
          <w:bCs/>
          <w:sz w:val="44"/>
          <w:szCs w:val="28"/>
        </w:rPr>
      </w:pPr>
    </w:p>
    <w:p w:rsidR="00303B2E" w:rsidRPr="00303B2E" w:rsidRDefault="00303B2E" w:rsidP="00303B2E">
      <w:pPr>
        <w:spacing w:after="0"/>
        <w:ind w:right="-259"/>
        <w:jc w:val="center"/>
        <w:rPr>
          <w:rFonts w:ascii="Times New Roman" w:eastAsia="Times New Roman" w:hAnsi="Times New Roman" w:cs="Times New Roman"/>
          <w:bCs/>
          <w:sz w:val="44"/>
          <w:szCs w:val="28"/>
        </w:rPr>
      </w:pPr>
      <w:r w:rsidRPr="00303B2E">
        <w:rPr>
          <w:rFonts w:ascii="Times New Roman" w:eastAsia="Times New Roman" w:hAnsi="Times New Roman" w:cs="Times New Roman"/>
          <w:bCs/>
          <w:sz w:val="44"/>
          <w:szCs w:val="28"/>
        </w:rPr>
        <w:t xml:space="preserve">Консультация </w:t>
      </w:r>
    </w:p>
    <w:p w:rsidR="00303B2E" w:rsidRPr="00303B2E" w:rsidRDefault="00303B2E" w:rsidP="00303B2E">
      <w:pPr>
        <w:ind w:right="-259"/>
        <w:jc w:val="center"/>
        <w:rPr>
          <w:rFonts w:ascii="Times New Roman" w:eastAsia="Times New Roman" w:hAnsi="Times New Roman" w:cs="Times New Roman"/>
          <w:bCs/>
          <w:sz w:val="44"/>
          <w:szCs w:val="28"/>
        </w:rPr>
      </w:pPr>
      <w:r w:rsidRPr="00303B2E">
        <w:rPr>
          <w:rFonts w:ascii="Times New Roman" w:eastAsia="Times New Roman" w:hAnsi="Times New Roman" w:cs="Times New Roman"/>
          <w:bCs/>
          <w:sz w:val="44"/>
          <w:szCs w:val="28"/>
        </w:rPr>
        <w:t>для педагогов</w:t>
      </w:r>
    </w:p>
    <w:p w:rsidR="00303B2E" w:rsidRPr="007F439C" w:rsidRDefault="00303B2E" w:rsidP="00303B2E">
      <w:pPr>
        <w:ind w:right="-259"/>
        <w:jc w:val="center"/>
        <w:rPr>
          <w:sz w:val="32"/>
          <w:szCs w:val="20"/>
        </w:rPr>
      </w:pPr>
    </w:p>
    <w:p w:rsidR="00303B2E" w:rsidRPr="007F439C" w:rsidRDefault="00303B2E" w:rsidP="00303B2E">
      <w:pPr>
        <w:spacing w:line="200" w:lineRule="exact"/>
        <w:rPr>
          <w:sz w:val="40"/>
          <w:szCs w:val="24"/>
        </w:rPr>
      </w:pPr>
    </w:p>
    <w:p w:rsidR="00303B2E" w:rsidRPr="00303B2E" w:rsidRDefault="00303B2E" w:rsidP="00303B2E">
      <w:pPr>
        <w:pStyle w:val="a3"/>
        <w:spacing w:before="0" w:beforeAutospacing="0" w:after="0" w:afterAutospacing="0" w:line="360" w:lineRule="auto"/>
        <w:ind w:firstLine="601"/>
        <w:jc w:val="center"/>
        <w:rPr>
          <w:sz w:val="40"/>
          <w:szCs w:val="20"/>
        </w:rPr>
      </w:pPr>
      <w:r w:rsidRPr="00303B2E">
        <w:rPr>
          <w:b/>
          <w:bCs/>
          <w:sz w:val="52"/>
          <w:szCs w:val="28"/>
        </w:rPr>
        <w:t>«</w:t>
      </w:r>
      <w:r w:rsidRPr="00303B2E">
        <w:rPr>
          <w:b/>
          <w:i/>
          <w:sz w:val="44"/>
          <w:szCs w:val="36"/>
        </w:rPr>
        <w:t>Организация самостоятельной двигательной деятельности в летний период</w:t>
      </w:r>
      <w:r w:rsidRPr="00303B2E">
        <w:rPr>
          <w:b/>
          <w:bCs/>
          <w:sz w:val="52"/>
          <w:szCs w:val="28"/>
        </w:rPr>
        <w:t>»</w:t>
      </w:r>
    </w:p>
    <w:p w:rsidR="00303B2E" w:rsidRPr="007F439C" w:rsidRDefault="00303B2E" w:rsidP="00303B2E">
      <w:pPr>
        <w:spacing w:line="200" w:lineRule="exact"/>
        <w:rPr>
          <w:sz w:val="40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line="389" w:lineRule="exact"/>
        <w:rPr>
          <w:sz w:val="24"/>
          <w:szCs w:val="24"/>
        </w:rPr>
      </w:pPr>
    </w:p>
    <w:p w:rsidR="00303B2E" w:rsidRDefault="00303B2E" w:rsidP="00303B2E">
      <w:pPr>
        <w:spacing w:after="0" w:line="389" w:lineRule="exact"/>
        <w:jc w:val="center"/>
        <w:rPr>
          <w:sz w:val="28"/>
          <w:szCs w:val="24"/>
        </w:rPr>
      </w:pPr>
      <w:r w:rsidRPr="007F439C">
        <w:rPr>
          <w:sz w:val="28"/>
          <w:szCs w:val="24"/>
        </w:rPr>
        <w:t>г</w:t>
      </w:r>
      <w:proofErr w:type="gramStart"/>
      <w:r w:rsidRPr="007F439C">
        <w:rPr>
          <w:sz w:val="28"/>
          <w:szCs w:val="24"/>
        </w:rPr>
        <w:t>.Н</w:t>
      </w:r>
      <w:proofErr w:type="gramEnd"/>
      <w:r w:rsidRPr="007F439C">
        <w:rPr>
          <w:sz w:val="28"/>
          <w:szCs w:val="24"/>
        </w:rPr>
        <w:t>абережные Челны</w:t>
      </w:r>
    </w:p>
    <w:p w:rsidR="00303B2E" w:rsidRPr="007F439C" w:rsidRDefault="00303B2E" w:rsidP="00303B2E">
      <w:pPr>
        <w:spacing w:line="389" w:lineRule="exact"/>
        <w:jc w:val="center"/>
        <w:rPr>
          <w:sz w:val="28"/>
          <w:szCs w:val="24"/>
        </w:rPr>
      </w:pPr>
      <w:r w:rsidRPr="007F439C">
        <w:rPr>
          <w:sz w:val="28"/>
          <w:szCs w:val="24"/>
        </w:rPr>
        <w:t>2019г</w:t>
      </w:r>
    </w:p>
    <w:p w:rsidR="00AE1946" w:rsidRPr="00AE1946" w:rsidRDefault="00B635BB" w:rsidP="00303B2E">
      <w:pPr>
        <w:pStyle w:val="a3"/>
        <w:spacing w:before="0" w:beforeAutospacing="0" w:after="0" w:afterAutospacing="0"/>
        <w:ind w:firstLine="601"/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lastRenderedPageBreak/>
        <w:t>Организация самостоятельной двигательной деятельности в летний период</w:t>
      </w:r>
      <w:r w:rsidR="00AE1946" w:rsidRPr="00AE1946">
        <w:rPr>
          <w:b/>
          <w:i/>
          <w:sz w:val="36"/>
          <w:szCs w:val="36"/>
        </w:rPr>
        <w:t>.</w:t>
      </w:r>
    </w:p>
    <w:p w:rsidR="00634BFB" w:rsidRPr="00634BFB" w:rsidRDefault="00634BFB" w:rsidP="00303B2E">
      <w:pPr>
        <w:pStyle w:val="a3"/>
        <w:spacing w:before="0" w:beforeAutospacing="0" w:after="0" w:afterAutospacing="0"/>
        <w:ind w:firstLine="601"/>
        <w:jc w:val="both"/>
        <w:rPr>
          <w:sz w:val="28"/>
          <w:szCs w:val="28"/>
        </w:rPr>
      </w:pPr>
      <w:r w:rsidRPr="00634BFB">
        <w:rPr>
          <w:sz w:val="28"/>
          <w:szCs w:val="28"/>
        </w:rPr>
        <w:t>Рассматривая самостоятельность как интегративное свойство личности, современные исследователи подчеркивают, что ее интегративная роль выражается в объединении других личностных проявлений общей направленностью на внутреннюю мобилизацию всех сил, ресурсов и сре</w:t>
      </w:r>
      <w:proofErr w:type="gramStart"/>
      <w:r w:rsidRPr="00634BFB">
        <w:rPr>
          <w:sz w:val="28"/>
          <w:szCs w:val="28"/>
        </w:rPr>
        <w:t>дств дл</w:t>
      </w:r>
      <w:proofErr w:type="gramEnd"/>
      <w:r w:rsidRPr="00634BFB">
        <w:rPr>
          <w:sz w:val="28"/>
          <w:szCs w:val="28"/>
        </w:rPr>
        <w:t xml:space="preserve">я осуществления избранной программы действий без посторонней помощи. </w:t>
      </w:r>
    </w:p>
    <w:p w:rsidR="00634BFB" w:rsidRPr="00634BFB" w:rsidRDefault="00634BFB" w:rsidP="00303B2E">
      <w:pPr>
        <w:pStyle w:val="a3"/>
        <w:spacing w:before="0" w:beforeAutospacing="0" w:after="0" w:afterAutospacing="0"/>
        <w:ind w:firstLine="601"/>
        <w:jc w:val="both"/>
        <w:rPr>
          <w:sz w:val="28"/>
          <w:szCs w:val="28"/>
        </w:rPr>
      </w:pPr>
      <w:r w:rsidRPr="00634BFB">
        <w:rPr>
          <w:sz w:val="28"/>
          <w:szCs w:val="28"/>
        </w:rPr>
        <w:t>Предпосылки самостоятельности закладываются приблизительно на 2-3-м годах жизни, когда ребенок начинает относительно свободно передвигаться на небольших пространствах и уже может в какой-то мере самостоятельно удовлетворять некоторые из своих потребностей. Кроме того, он начинает добиваться удовлетворения своих потребностей внутри семьи и других социальных групп, например</w:t>
      </w:r>
      <w:r>
        <w:rPr>
          <w:sz w:val="28"/>
          <w:szCs w:val="28"/>
        </w:rPr>
        <w:t>,</w:t>
      </w:r>
      <w:r w:rsidRPr="00634BFB">
        <w:rPr>
          <w:sz w:val="28"/>
          <w:szCs w:val="28"/>
        </w:rPr>
        <w:t xml:space="preserve"> внутри игровой группы, т.е. приобщаться к социальным отношениям. </w:t>
      </w:r>
    </w:p>
    <w:p w:rsidR="00634BFB" w:rsidRPr="00634BFB" w:rsidRDefault="00634BFB" w:rsidP="00303B2E">
      <w:pPr>
        <w:pStyle w:val="a3"/>
        <w:spacing w:before="0" w:beforeAutospacing="0" w:after="0" w:afterAutospacing="0"/>
        <w:ind w:firstLine="601"/>
        <w:jc w:val="both"/>
        <w:rPr>
          <w:sz w:val="28"/>
          <w:szCs w:val="28"/>
        </w:rPr>
      </w:pPr>
      <w:r w:rsidRPr="00634BFB">
        <w:rPr>
          <w:sz w:val="28"/>
          <w:szCs w:val="28"/>
        </w:rPr>
        <w:t xml:space="preserve">Показателями самостоятельности старшего дошкольника выступают: стремление к решению задач деятельности без помощи со стороны других людей, умение поставить цель деятельности, осуществить элементарное планирование, реализовать задуманное и получить результат, адекватный поставленной цели, а также способность к проявлению инициативы и творчества в решении возникающих задач. </w:t>
      </w:r>
    </w:p>
    <w:p w:rsidR="00634BFB" w:rsidRPr="00634BFB" w:rsidRDefault="00634BFB" w:rsidP="00303B2E">
      <w:pPr>
        <w:pStyle w:val="a3"/>
        <w:spacing w:before="0" w:beforeAutospacing="0" w:after="0" w:afterAutospacing="0"/>
        <w:ind w:firstLine="601"/>
        <w:jc w:val="both"/>
        <w:rPr>
          <w:sz w:val="28"/>
          <w:szCs w:val="28"/>
        </w:rPr>
      </w:pPr>
      <w:r w:rsidRPr="00634BFB">
        <w:rPr>
          <w:sz w:val="28"/>
          <w:szCs w:val="28"/>
        </w:rPr>
        <w:t xml:space="preserve">Можно говорить о том, что самостоятельность дошкольника, понимаемая как стремление и умение ребенка настойчиво решать задачи деятельности, относительно независимые от взрослого, мобилизуя имеющийся опыт, знания, используя поисковые действия, является значимым фактором социально </w:t>
      </w:r>
      <w:proofErr w:type="gramStart"/>
      <w:r w:rsidRPr="00634BFB">
        <w:rPr>
          <w:sz w:val="28"/>
          <w:szCs w:val="28"/>
        </w:rPr>
        <w:t>-л</w:t>
      </w:r>
      <w:proofErr w:type="gramEnd"/>
      <w:r w:rsidRPr="00634BFB">
        <w:rPr>
          <w:sz w:val="28"/>
          <w:szCs w:val="28"/>
        </w:rPr>
        <w:t xml:space="preserve">ичностного созревания и готовности к школьному обучению. </w:t>
      </w:r>
    </w:p>
    <w:p w:rsidR="00634BFB" w:rsidRDefault="00634BFB" w:rsidP="00303B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634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 и умения, двигательные навыки, сформированные у ребенка в организованных формах двигательной деятельности, успешно переносятся в повседневную жизнь, в самостоятельную двигательную деятельность в течение дня. Они целенаправленно организуются педагогом, который продумывает формы и виды деятельности и осуществляет ее корректировку.</w:t>
      </w:r>
    </w:p>
    <w:p w:rsidR="00634BFB" w:rsidRDefault="00634BFB" w:rsidP="00303B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634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самостоятельной двигательной деятельности ребенок достигает поставленной перед собой цели, успешно используя разнообразные способы двигательных действий, выбирая наиболее целесообразные. Это активизирует мыслительные процессы, учит проявлять настойчивость, целеустремленность, самостоятельность и творчество. Следя за действиями ребенка, педагог активизирует его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двигательные умения и навыки, в </w:t>
      </w:r>
      <w:r w:rsidRPr="00634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зависимости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634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индивидуальных способностей предоставляя ему возможность принятия решений. Воспитатель может усложнять или упрощать задания, вызывая полезные психофизические усилия.</w:t>
      </w:r>
    </w:p>
    <w:p w:rsidR="00AE1946" w:rsidRDefault="00634BFB" w:rsidP="00303B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946">
        <w:rPr>
          <w:rStyle w:val="c2"/>
          <w:rFonts w:ascii="Times New Roman" w:hAnsi="Times New Roman" w:cs="Times New Roman"/>
          <w:sz w:val="28"/>
          <w:szCs w:val="28"/>
        </w:rPr>
        <w:t xml:space="preserve">        </w:t>
      </w:r>
      <w:r w:rsidR="00AE1946" w:rsidRPr="00AE194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Формированию у ребенка навыков самостоятельных двигательных действий способствуют различные мелкие и крупные физкультурные пособия, игрушки. Учитывая индивидуальные особенности и в</w:t>
      </w:r>
      <w:r w:rsidR="00AE1946">
        <w:rPr>
          <w:rFonts w:ascii="Times New Roman" w:eastAsia="Times New Roman" w:hAnsi="Times New Roman" w:cs="Times New Roman"/>
          <w:sz w:val="28"/>
          <w:szCs w:val="28"/>
          <w:lang w:eastAsia="ru-RU"/>
        </w:rPr>
        <w:t>озможности детей</w:t>
      </w:r>
      <w:r w:rsidR="00AE1946" w:rsidRPr="00AE1946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педагог ежедневно в плане работы предусматривает использование различных предметов в целях закрепления приобретенных навыков.</w:t>
      </w:r>
    </w:p>
    <w:p w:rsidR="00CF5657" w:rsidRPr="00634BFB" w:rsidRDefault="00AE1946" w:rsidP="0030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sz w:val="28"/>
          <w:szCs w:val="28"/>
        </w:rPr>
        <w:t xml:space="preserve">        </w:t>
      </w:r>
      <w:r w:rsidR="00634BFB" w:rsidRPr="00634BFB">
        <w:rPr>
          <w:rStyle w:val="c2"/>
          <w:rFonts w:ascii="Times New Roman" w:hAnsi="Times New Roman" w:cs="Times New Roman"/>
          <w:sz w:val="28"/>
          <w:szCs w:val="28"/>
        </w:rPr>
        <w:t xml:space="preserve">Насыщенная предметно-развивающая среда становится основой для организации увлекательной, содержательной жизни и разностороннего развития </w:t>
      </w:r>
      <w:r w:rsidR="00634BFB" w:rsidRPr="00634BFB">
        <w:rPr>
          <w:rStyle w:val="c2"/>
          <w:rFonts w:ascii="Times New Roman" w:hAnsi="Times New Roman" w:cs="Times New Roman"/>
          <w:sz w:val="28"/>
          <w:szCs w:val="28"/>
        </w:rPr>
        <w:lastRenderedPageBreak/>
        <w:t xml:space="preserve">каждого ребенка, организуется так, чтобы каждый ребенок имел возможность заниматься любимым делом. </w:t>
      </w:r>
    </w:p>
    <w:p w:rsidR="00AE1946" w:rsidRPr="0007604E" w:rsidRDefault="00AE1946" w:rsidP="00303B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На третьем году жизни подбираются игрушки, стимулирующие первоначальные самостоятельные действия — это каталки, коляски, автомобили, мячи, шары, которые используются для бросания, прокатывания в воротца, катания и скатывания с горки.</w:t>
      </w:r>
    </w:p>
    <w:p w:rsidR="00AE1946" w:rsidRDefault="00AE1946" w:rsidP="00303B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proofErr w:type="gramStart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Применяются крупные физкультурные пособия: горки, лесенки, ворота, скамейки, ящики и др., на которых ребенок упражняется в лазании, ползании, </w:t>
      </w:r>
      <w:proofErr w:type="spellStart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подлезании</w:t>
      </w:r>
      <w:proofErr w:type="spellEnd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перешагивании и т.д.</w:t>
      </w:r>
      <w:proofErr w:type="gramEnd"/>
    </w:p>
    <w:p w:rsidR="00AE1946" w:rsidRDefault="00AE1946" w:rsidP="00303B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этих игрушек и пособий проводится под руководством педагога после предварительного разучивания действий с ними на занятиях. Объясняя способы действия, воспитатель приучает ребенка к усвоению пространственной терминологии, названий упражнений, исходных положений, что содействует развитию мышц ног, рук, тела, основных движений. </w:t>
      </w:r>
      <w:proofErr w:type="gramStart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ребенка четвертого года жизни воспитатель подбирает двигательные игрушки, мелкие пособия и игры: для упражнений в бросании и метании даются мячи разных размеров, мешочки, кольца, </w:t>
      </w:r>
      <w:proofErr w:type="spellStart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кольцебросы</w:t>
      </w:r>
      <w:proofErr w:type="spellEnd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>мячебросы</w:t>
      </w:r>
      <w:proofErr w:type="spellEnd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>, щиты для метания, обручи, короткие и длинные скакалки, а также трех- и двухколесные велосипеды, машины с педальным управлением и т.д., способствующие ориентировке в пространстве, подводящие к усвоению правил безопасного передвижения по</w:t>
      </w:r>
      <w:proofErr w:type="gramEnd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улице.</w:t>
      </w:r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старших группах (для 5—6-летних детей) широко используют спортивные игры — го</w:t>
      </w:r>
      <w:r w:rsidR="008A2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родки, серсо, </w:t>
      </w:r>
      <w:proofErr w:type="spellStart"/>
      <w:r w:rsidR="008A24E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кольцеброс</w:t>
      </w:r>
      <w:proofErr w:type="spellEnd"/>
      <w:r w:rsidR="008A24E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A24EB" w:rsidRPr="008A2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баскетбол, бадминтон, настольный теннис, </w:t>
      </w:r>
      <w:proofErr w:type="spellStart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>мячеброс</w:t>
      </w:r>
      <w:proofErr w:type="spellEnd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>щитобол</w:t>
      </w:r>
      <w:proofErr w:type="spellEnd"/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 Эти игры способствуют подготовке к школе, занятиям спортом.</w:t>
      </w:r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самостоятельно и творчески участвует в играх типа «школа мяча», организует игры-эстафеты и игры с элементами соревнования. Воспитатель наблюдает за ходом этих игр и корректирует их ход.</w:t>
      </w:r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вечернее время можно применять игры, способствующие развитию точности и ловкости движений: «Бирюльки», «Палочки-недотроги», шашки, упражнения с оздоровительными шарами, ручными эспандерами и др. Очень хорошо, если дети старшего возраста обучены игре в шахматы, которые развивают логику и активность мышления, сосредоточенность и целеустремленность.</w:t>
      </w:r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Важную роль в самостоятельной деятельности ребенка играют подвижные игры с правилами, с их помощью развивается инициатива, организаторские способности и творчество. Эти игры способствуют формированию детского коллектива и соблюдению принятых в них правил.</w:t>
      </w:r>
    </w:p>
    <w:p w:rsidR="00AE1946" w:rsidRPr="0007604E" w:rsidRDefault="00AE1946" w:rsidP="00303B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Самостоятельную двигательную деятельность ребенка воспитатель систематически и последовательно планирует и направляет.</w:t>
      </w:r>
    </w:p>
    <w:p w:rsidR="00AE1946" w:rsidRPr="0007604E" w:rsidRDefault="00AE1946" w:rsidP="00303B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076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Насколько же важно именно разнообразие движений для развития ребенка? На этот вопрос ответил известный теоретик и практик физического воспитания П.Ф.Лесгафт: «Чем менее разнообразия в движениях у ребенка мы допускаем, тем менее ловкости и грациозности мы у него встретим». </w:t>
      </w:r>
    </w:p>
    <w:p w:rsidR="00634BFB" w:rsidRPr="00634BFB" w:rsidRDefault="00634BFB" w:rsidP="0030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34BFB" w:rsidRPr="00634BFB" w:rsidSect="00303B2E">
      <w:pgSz w:w="11906" w:h="16838"/>
      <w:pgMar w:top="851" w:right="850" w:bottom="709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/>
  <w:rsids>
    <w:rsidRoot w:val="00CF5657"/>
    <w:rsid w:val="00303B2E"/>
    <w:rsid w:val="003162D8"/>
    <w:rsid w:val="00452607"/>
    <w:rsid w:val="00634BFB"/>
    <w:rsid w:val="008A24EB"/>
    <w:rsid w:val="009E6C79"/>
    <w:rsid w:val="00AE1946"/>
    <w:rsid w:val="00B635BB"/>
    <w:rsid w:val="00CF5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4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34B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915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Эльза</cp:lastModifiedBy>
  <cp:revision>6</cp:revision>
  <cp:lastPrinted>2019-05-27T11:17:00Z</cp:lastPrinted>
  <dcterms:created xsi:type="dcterms:W3CDTF">2012-10-20T04:38:00Z</dcterms:created>
  <dcterms:modified xsi:type="dcterms:W3CDTF">2019-05-27T11:17:00Z</dcterms:modified>
</cp:coreProperties>
</file>